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3A" w:rsidRDefault="00E4493A" w:rsidP="00E4493A">
      <w:pPr>
        <w:jc w:val="both"/>
      </w:pPr>
    </w:p>
    <w:p w:rsidR="00E4493A" w:rsidRDefault="00E4493A" w:rsidP="00E4493A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E4493A" w:rsidRDefault="00E4493A" w:rsidP="00E4493A">
      <w:pPr>
        <w:ind w:firstLine="709"/>
        <w:jc w:val="center"/>
        <w:rPr>
          <w:b/>
        </w:rPr>
      </w:pPr>
    </w:p>
    <w:p w:rsidR="00E4493A" w:rsidRDefault="00E4493A" w:rsidP="00E4493A">
      <w:pPr>
        <w:ind w:firstLine="709"/>
        <w:jc w:val="both"/>
      </w:pPr>
      <w:r>
        <w:rPr>
          <w:b/>
          <w:color w:val="000000" w:themeColor="text1"/>
        </w:rPr>
        <w:t>На основании ст.39.18 Земельного</w:t>
      </w:r>
      <w:r>
        <w:rPr>
          <w:b/>
        </w:rPr>
        <w:t xml:space="preserve">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E4493A" w:rsidRDefault="00E4493A" w:rsidP="00E4493A">
      <w:pPr>
        <w:ind w:firstLine="708"/>
        <w:jc w:val="both"/>
      </w:pPr>
      <w:r>
        <w:rPr>
          <w:color w:val="000000" w:themeColor="text1"/>
        </w:rPr>
        <w:t xml:space="preserve">- кадастровый квартал </w:t>
      </w:r>
      <w:r>
        <w:t>32:02:0050103</w:t>
      </w:r>
      <w:r>
        <w:rPr>
          <w:color w:val="000000" w:themeColor="text1"/>
        </w:rPr>
        <w:t xml:space="preserve">, площадью 1177 кв.м., местоположение: Российская Федерация, Брянская область, Брянский муниципальный район, Мичуринское сельское поселение, </w:t>
      </w:r>
      <w:proofErr w:type="spellStart"/>
      <w:r>
        <w:rPr>
          <w:color w:val="000000" w:themeColor="text1"/>
        </w:rPr>
        <w:t>д</w:t>
      </w:r>
      <w:proofErr w:type="gramStart"/>
      <w:r>
        <w:rPr>
          <w:color w:val="000000" w:themeColor="text1"/>
        </w:rPr>
        <w:t>.К</w:t>
      </w:r>
      <w:proofErr w:type="gramEnd"/>
      <w:r>
        <w:rPr>
          <w:color w:val="000000" w:themeColor="text1"/>
        </w:rPr>
        <w:t>олтово</w:t>
      </w:r>
      <w:proofErr w:type="spellEnd"/>
      <w:r>
        <w:rPr>
          <w:color w:val="000000" w:themeColor="text1"/>
        </w:rPr>
        <w:t xml:space="preserve">, разрешенный вид использования: для ведения личного подсобного хозяйства (приусадебный земельный участок), </w:t>
      </w:r>
      <w:r>
        <w:t>находится в территориальной зоне Ж1 (зона застройки индивидуальными жилыми домами);</w:t>
      </w:r>
    </w:p>
    <w:p w:rsidR="00E4493A" w:rsidRDefault="00E4493A" w:rsidP="00E4493A">
      <w:pPr>
        <w:ind w:firstLine="708"/>
        <w:jc w:val="both"/>
      </w:pPr>
      <w:r>
        <w:rPr>
          <w:b/>
        </w:rPr>
        <w:t xml:space="preserve">Примечание: </w:t>
      </w:r>
      <w:r>
        <w:t xml:space="preserve">земельный участок находится в третьей, четвертой,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территории гражданской авиации Брянск.</w:t>
      </w:r>
    </w:p>
    <w:p w:rsidR="00E4493A" w:rsidRDefault="00E4493A" w:rsidP="00E4493A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 возможности предоставления в собственность  земельного участков</w:t>
      </w:r>
      <w:r>
        <w:t>:</w:t>
      </w:r>
    </w:p>
    <w:p w:rsidR="00E4493A" w:rsidRDefault="00E4493A" w:rsidP="00E4493A">
      <w:pPr>
        <w:ind w:firstLine="709"/>
        <w:jc w:val="both"/>
      </w:pPr>
      <w:r>
        <w:rPr>
          <w:color w:val="000000" w:themeColor="text1"/>
        </w:rPr>
        <w:t xml:space="preserve">- кадастровый номер 32:02:0330109:179, площадью 1700 кв.м., местоположение: Российская Федерация, Брянская область, муниципальный район Брянский, сельское поселение </w:t>
      </w:r>
      <w:proofErr w:type="spellStart"/>
      <w:r>
        <w:rPr>
          <w:color w:val="000000" w:themeColor="text1"/>
        </w:rPr>
        <w:t>Глинищевское</w:t>
      </w:r>
      <w:proofErr w:type="spellEnd"/>
      <w:r>
        <w:rPr>
          <w:color w:val="000000" w:themeColor="text1"/>
        </w:rPr>
        <w:t xml:space="preserve">, деревня Титовка, категория земель: земли населенных пунктов, </w:t>
      </w:r>
      <w:r>
        <w:t>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t>1</w:t>
      </w:r>
      <w:proofErr w:type="gramEnd"/>
      <w:r>
        <w:t xml:space="preserve"> (зона застройки индивидуальными жилыми домами);</w:t>
      </w:r>
    </w:p>
    <w:p w:rsidR="00E4493A" w:rsidRDefault="00E4493A" w:rsidP="00E4493A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четвертой,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территории гражданской авиации Брянск.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 и на право заключения договора аренды земельного участка, следующим способом: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 22.04.2026г. 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22.05.2026г. 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127 по рабочим дням, с понедельника по четверг с 9.00 до 13.00 часов и с 14.00 до 16:30 часов, в пятницу с 9.00 до 13.00 и с 14.00 до 15:30</w:t>
      </w:r>
      <w:proofErr w:type="gramEnd"/>
      <w:r>
        <w:rPr>
          <w:color w:val="000000" w:themeColor="text1"/>
        </w:rPr>
        <w:t xml:space="preserve"> часов, 22.05.2026 до 09:00. Выходные дни – суббота, воскресенье, праздничные дни в соответствии с календарем. Контактный телефон: 8(4832) 94-10-78. </w:t>
      </w:r>
    </w:p>
    <w:p w:rsidR="00E4493A" w:rsidRDefault="00E4493A" w:rsidP="00E4493A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Данное извещение, форма заявления размещены на официальном сайте</w:t>
      </w:r>
      <w:r>
        <w:t xml:space="preserve"> Правительства РФ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E4493A" w:rsidRDefault="00E4493A" w:rsidP="00E4493A">
      <w:pPr>
        <w:tabs>
          <w:tab w:val="left" w:pos="6284"/>
        </w:tabs>
        <w:jc w:val="both"/>
      </w:pPr>
    </w:p>
    <w:p w:rsidR="002C6BD5" w:rsidRPr="00B8405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B8405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42D6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1557B"/>
    <w:rsid w:val="00321FAF"/>
    <w:rsid w:val="00337265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30CF2"/>
    <w:rsid w:val="005420EB"/>
    <w:rsid w:val="0055221F"/>
    <w:rsid w:val="005862BE"/>
    <w:rsid w:val="005968E6"/>
    <w:rsid w:val="005D2D18"/>
    <w:rsid w:val="00625CEC"/>
    <w:rsid w:val="0064165C"/>
    <w:rsid w:val="00646BE7"/>
    <w:rsid w:val="00663BF3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87F5F"/>
    <w:rsid w:val="008C4A45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A2350"/>
    <w:rsid w:val="00AB4F25"/>
    <w:rsid w:val="00AD4FFA"/>
    <w:rsid w:val="00AE4185"/>
    <w:rsid w:val="00AE7D26"/>
    <w:rsid w:val="00AF43BE"/>
    <w:rsid w:val="00B1292E"/>
    <w:rsid w:val="00B3406C"/>
    <w:rsid w:val="00B628C6"/>
    <w:rsid w:val="00B705B4"/>
    <w:rsid w:val="00B8405C"/>
    <w:rsid w:val="00B9076D"/>
    <w:rsid w:val="00BA562B"/>
    <w:rsid w:val="00BA5A87"/>
    <w:rsid w:val="00BA5F1F"/>
    <w:rsid w:val="00BB11BC"/>
    <w:rsid w:val="00C3224C"/>
    <w:rsid w:val="00C51EBB"/>
    <w:rsid w:val="00C54EAE"/>
    <w:rsid w:val="00C60A45"/>
    <w:rsid w:val="00C64EE5"/>
    <w:rsid w:val="00C759C7"/>
    <w:rsid w:val="00C95A20"/>
    <w:rsid w:val="00C95B03"/>
    <w:rsid w:val="00CA105C"/>
    <w:rsid w:val="00CA712D"/>
    <w:rsid w:val="00CB4C45"/>
    <w:rsid w:val="00CE589A"/>
    <w:rsid w:val="00CF1290"/>
    <w:rsid w:val="00D30A7F"/>
    <w:rsid w:val="00D316C2"/>
    <w:rsid w:val="00D539DB"/>
    <w:rsid w:val="00D57B6C"/>
    <w:rsid w:val="00DA3DB5"/>
    <w:rsid w:val="00DB067E"/>
    <w:rsid w:val="00DB721D"/>
    <w:rsid w:val="00DC7B5B"/>
    <w:rsid w:val="00DD38D9"/>
    <w:rsid w:val="00DD3967"/>
    <w:rsid w:val="00DE6481"/>
    <w:rsid w:val="00E122D3"/>
    <w:rsid w:val="00E245B6"/>
    <w:rsid w:val="00E4244B"/>
    <w:rsid w:val="00E445D6"/>
    <w:rsid w:val="00E4493A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2132E"/>
    <w:rsid w:val="00F343BE"/>
    <w:rsid w:val="00F4222F"/>
    <w:rsid w:val="00F5533B"/>
    <w:rsid w:val="00F62A32"/>
    <w:rsid w:val="00F72B83"/>
    <w:rsid w:val="00F77B4B"/>
    <w:rsid w:val="00F96D7C"/>
    <w:rsid w:val="00F97217"/>
    <w:rsid w:val="00FA3819"/>
    <w:rsid w:val="00FC0BDC"/>
    <w:rsid w:val="00FC378A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dcterms:created xsi:type="dcterms:W3CDTF">2022-04-29T06:57:00Z</dcterms:created>
  <dcterms:modified xsi:type="dcterms:W3CDTF">2026-04-22T06:05:00Z</dcterms:modified>
</cp:coreProperties>
</file>